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Приложение</w:t>
      </w:r>
    </w:p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к решению Норильского </w:t>
      </w:r>
    </w:p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4E3EE8">
        <w:rPr>
          <w:rFonts w:eastAsia="Times New Roman" w:cs="Times New Roman"/>
          <w:szCs w:val="26"/>
          <w:lang w:eastAsia="ru-RU"/>
        </w:rPr>
        <w:t>19 мая 2020 года</w:t>
      </w:r>
      <w:r>
        <w:rPr>
          <w:rFonts w:eastAsia="Times New Roman" w:cs="Times New Roman"/>
          <w:szCs w:val="26"/>
          <w:lang w:eastAsia="ru-RU"/>
        </w:rPr>
        <w:t xml:space="preserve"> № </w:t>
      </w:r>
      <w:r w:rsidR="004E3EE8">
        <w:rPr>
          <w:rFonts w:eastAsia="Times New Roman" w:cs="Times New Roman"/>
          <w:szCs w:val="26"/>
          <w:lang w:eastAsia="ru-RU"/>
        </w:rPr>
        <w:t>20/5-4</w:t>
      </w:r>
      <w:r w:rsidR="00CF6EE7">
        <w:rPr>
          <w:rFonts w:eastAsia="Times New Roman" w:cs="Times New Roman"/>
          <w:szCs w:val="26"/>
          <w:lang w:eastAsia="ru-RU"/>
        </w:rPr>
        <w:t>6</w:t>
      </w:r>
      <w:r w:rsidR="004E3EE8">
        <w:rPr>
          <w:rFonts w:eastAsia="Times New Roman" w:cs="Times New Roman"/>
          <w:szCs w:val="26"/>
          <w:lang w:eastAsia="ru-RU"/>
        </w:rPr>
        <w:t>0</w:t>
      </w:r>
    </w:p>
    <w:p w:rsidR="00B50E62" w:rsidRDefault="00B50E62" w:rsidP="00B50E62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</w:p>
    <w:p w:rsidR="00B50E62" w:rsidRDefault="00B50E62" w:rsidP="00B50E62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</w:p>
    <w:p w:rsidR="00B50E62" w:rsidRDefault="00B50E62" w:rsidP="00B50E62">
      <w:pPr>
        <w:autoSpaceDE w:val="0"/>
        <w:autoSpaceDN w:val="0"/>
        <w:adjustRightInd w:val="0"/>
        <w:jc w:val="center"/>
        <w:rPr>
          <w:rFonts w:cs="Times New Roman"/>
          <w:bCs/>
          <w:szCs w:val="26"/>
        </w:rPr>
      </w:pPr>
    </w:p>
    <w:p w:rsidR="00B50E62" w:rsidRDefault="00B50E62" w:rsidP="00B50E62">
      <w:pPr>
        <w:autoSpaceDE w:val="0"/>
        <w:autoSpaceDN w:val="0"/>
        <w:adjustRightInd w:val="0"/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Изменения </w:t>
      </w:r>
    </w:p>
    <w:p w:rsidR="00B50E62" w:rsidRDefault="00B50E62" w:rsidP="00B50E62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>
        <w:rPr>
          <w:rFonts w:cs="Times New Roman"/>
          <w:bCs/>
          <w:szCs w:val="26"/>
        </w:rPr>
        <w:t>в Положение об Управлении имущества Администрации города Норильска, утвержденное решением Городского Совета от 11.12.2012 № 7/4-125</w:t>
      </w:r>
    </w:p>
    <w:p w:rsidR="00B50E62" w:rsidRDefault="00B50E62" w:rsidP="00B50E62">
      <w:pPr>
        <w:pStyle w:val="a9"/>
        <w:jc w:val="both"/>
        <w:rPr>
          <w:rFonts w:eastAsiaTheme="minorHAnsi"/>
          <w:sz w:val="26"/>
          <w:szCs w:val="26"/>
          <w:lang w:eastAsia="en-US"/>
        </w:rPr>
      </w:pP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cs="Times New Roman"/>
          <w:szCs w:val="26"/>
        </w:rPr>
      </w:pPr>
      <w:r>
        <w:rPr>
          <w:rFonts w:cs="Times New Roman"/>
          <w:szCs w:val="26"/>
        </w:rPr>
        <w:t>1. Пункт 2.2 Положения</w:t>
      </w:r>
      <w:r>
        <w:rPr>
          <w:rFonts w:cs="Times New Roman"/>
          <w:bCs/>
          <w:szCs w:val="26"/>
        </w:rPr>
        <w:t xml:space="preserve"> об Управлении имущества Администрации города Норильска, утвержденного решением Городского Совета от 11.12.2012             № 7/4-125 (далее </w:t>
      </w:r>
      <w:r>
        <w:rPr>
          <w:rFonts w:eastAsia="Calibri"/>
          <w:bCs/>
          <w:szCs w:val="26"/>
          <w:lang w:eastAsia="x-none"/>
        </w:rPr>
        <w:t>–</w:t>
      </w:r>
      <w:r>
        <w:rPr>
          <w:rFonts w:cs="Times New Roman"/>
          <w:bCs/>
          <w:szCs w:val="26"/>
        </w:rPr>
        <w:t xml:space="preserve"> Положение), </w:t>
      </w:r>
      <w:r>
        <w:rPr>
          <w:rFonts w:cs="Times New Roman"/>
          <w:szCs w:val="26"/>
        </w:rPr>
        <w:t>изложить в следующей редакции:</w:t>
      </w: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>«2.2. Управление и распоряжение в установленном порядке объектами (за исключением жилых помещений), в том числе отнесенными к объектам культурного наследия, являющимися муниципальной собственностью муниципального образования город Норильск.».</w:t>
      </w: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 xml:space="preserve">2. </w:t>
      </w:r>
      <w:r>
        <w:rPr>
          <w:rFonts w:cs="Times New Roman"/>
          <w:szCs w:val="26"/>
        </w:rPr>
        <w:t>Дополнить Положение новым пунктом 3.20.1, подпунктами                      3.20.1.1 – 3.20.1.4 следующего содержания:</w:t>
      </w:r>
    </w:p>
    <w:p w:rsidR="00B50E62" w:rsidRPr="0042623A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>«3.20.1. В области использования объектов культурного наследия, находящихся в собственности муниципального образования город Норильск</w:t>
      </w:r>
      <w:r w:rsidR="0042623A" w:rsidRPr="0042623A">
        <w:rPr>
          <w:rFonts w:eastAsiaTheme="minorEastAsia" w:cs="Times New Roman"/>
          <w:szCs w:val="26"/>
        </w:rPr>
        <w:t>:</w:t>
      </w: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>3.20.1.1. Осуществляет функции и полномочия собственника по управлению (владению, пользованию и распоряжению) имуществом (за исключением жилых помещений), отнесенным к объектам культурного наследия, находящимся в собственности муниципального образования город Норильск.</w:t>
      </w: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>3.20.1.2. В рамках компетенции разрабатывает проекты муниципальных правовых актов, регулирующих правоотношения в области использования объектов культурного наследия местного (муниципального) значения.</w:t>
      </w: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 xml:space="preserve">3.20.1.3. Направляет уведомления в службу по государственной охране объектов культурного наследия Красноярского края о выполнении требований охранного обязательства в отношении объектов культурного наследия, относящихся к казне муниципального образования город Норильск, не переданных во владение и </w:t>
      </w:r>
      <w:r w:rsidR="001C3A7E">
        <w:rPr>
          <w:rFonts w:eastAsiaTheme="minorEastAsia" w:cs="Times New Roman"/>
          <w:szCs w:val="26"/>
        </w:rPr>
        <w:t>(</w:t>
      </w:r>
      <w:r>
        <w:rPr>
          <w:rFonts w:eastAsiaTheme="minorEastAsia" w:cs="Times New Roman"/>
          <w:szCs w:val="26"/>
        </w:rPr>
        <w:t>или</w:t>
      </w:r>
      <w:r w:rsidR="001C3A7E">
        <w:rPr>
          <w:rFonts w:eastAsiaTheme="minorEastAsia" w:cs="Times New Roman"/>
          <w:szCs w:val="26"/>
        </w:rPr>
        <w:t>)</w:t>
      </w:r>
      <w:r>
        <w:rPr>
          <w:rFonts w:eastAsiaTheme="minorEastAsia" w:cs="Times New Roman"/>
          <w:szCs w:val="26"/>
        </w:rPr>
        <w:t xml:space="preserve"> пользование третьих лиц, а также объектов культурного наследия, находящихся в муниципальной собственности и переданных во владение</w:t>
      </w:r>
      <w:r w:rsidR="001C3A7E">
        <w:rPr>
          <w:rFonts w:eastAsiaTheme="minorEastAsia" w:cs="Times New Roman"/>
          <w:szCs w:val="26"/>
        </w:rPr>
        <w:t xml:space="preserve"> и</w:t>
      </w:r>
      <w:r>
        <w:rPr>
          <w:rFonts w:eastAsiaTheme="minorEastAsia" w:cs="Times New Roman"/>
          <w:szCs w:val="26"/>
        </w:rPr>
        <w:t xml:space="preserve"> </w:t>
      </w:r>
      <w:r w:rsidR="001C3A7E">
        <w:rPr>
          <w:rFonts w:eastAsiaTheme="minorEastAsia" w:cs="Times New Roman"/>
          <w:szCs w:val="26"/>
        </w:rPr>
        <w:t>(</w:t>
      </w:r>
      <w:r>
        <w:rPr>
          <w:rFonts w:eastAsiaTheme="minorEastAsia" w:cs="Times New Roman"/>
          <w:szCs w:val="26"/>
        </w:rPr>
        <w:t>или</w:t>
      </w:r>
      <w:r w:rsidR="001C3A7E">
        <w:rPr>
          <w:rFonts w:eastAsiaTheme="minorEastAsia" w:cs="Times New Roman"/>
          <w:szCs w:val="26"/>
        </w:rPr>
        <w:t>)</w:t>
      </w:r>
      <w:r>
        <w:rPr>
          <w:rFonts w:eastAsiaTheme="minorEastAsia" w:cs="Times New Roman"/>
          <w:szCs w:val="26"/>
        </w:rPr>
        <w:t xml:space="preserve"> пользование третьего лица (третьих лиц) на основании гражданско-правового договора (за исключением договоров безвозмездного пользования, заключенных с юридическими лицами),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B50E62" w:rsidRDefault="00B50E62" w:rsidP="00B50E62">
      <w:pPr>
        <w:autoSpaceDE w:val="0"/>
        <w:autoSpaceDN w:val="0"/>
        <w:adjustRightInd w:val="0"/>
        <w:ind w:firstLine="851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>3.20.1.4. Контролирует направление юридическими лицами, в безвозмездное пользование которых переданы объекты культурного наследия муниципальной собственности, а также направление муниципальными учреждениями и предприятиями, в отношении объектов культурного наследия, закрепленных за ними на праве хозяйственного ведения или оперативного управления, уведомлений в службу по государственной охране объектов культурного наследия Красноярского края о выполнении требований охранного</w:t>
      </w:r>
    </w:p>
    <w:p w:rsidR="00B50E62" w:rsidRDefault="00B50E62" w:rsidP="00B50E62">
      <w:pPr>
        <w:autoSpaceDE w:val="0"/>
        <w:autoSpaceDN w:val="0"/>
        <w:adjustRightInd w:val="0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lastRenderedPageBreak/>
        <w:t>обязательства в отношении принадлежащих им объектов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Федерации».».</w:t>
      </w:r>
    </w:p>
    <w:p w:rsidR="00F519C3" w:rsidRPr="00F76ABD" w:rsidRDefault="00F519C3" w:rsidP="00F76ABD"/>
    <w:sectPr w:rsidR="00F519C3" w:rsidRPr="00F76ABD" w:rsidSect="00B50E62">
      <w:footerReference w:type="default" r:id="rId6"/>
      <w:pgSz w:w="11906" w:h="16838" w:code="9"/>
      <w:pgMar w:top="1134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D70" w:rsidRDefault="00944D70" w:rsidP="00B50E62">
      <w:r>
        <w:separator/>
      </w:r>
    </w:p>
  </w:endnote>
  <w:endnote w:type="continuationSeparator" w:id="0">
    <w:p w:rsidR="00944D70" w:rsidRDefault="00944D70" w:rsidP="00B5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1546013"/>
      <w:docPartObj>
        <w:docPartGallery w:val="Page Numbers (Bottom of Page)"/>
        <w:docPartUnique/>
      </w:docPartObj>
    </w:sdtPr>
    <w:sdtEndPr/>
    <w:sdtContent>
      <w:p w:rsidR="00B50E62" w:rsidRDefault="00B50E6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EE7">
          <w:rPr>
            <w:noProof/>
          </w:rPr>
          <w:t>2</w:t>
        </w:r>
        <w:r>
          <w:fldChar w:fldCharType="end"/>
        </w:r>
      </w:p>
    </w:sdtContent>
  </w:sdt>
  <w:p w:rsidR="00B50E62" w:rsidRDefault="00B50E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D70" w:rsidRDefault="00944D70" w:rsidP="00B50E62">
      <w:r>
        <w:separator/>
      </w:r>
    </w:p>
  </w:footnote>
  <w:footnote w:type="continuationSeparator" w:id="0">
    <w:p w:rsidR="00944D70" w:rsidRDefault="00944D70" w:rsidP="00B50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3CF2"/>
    <w:rsid w:val="00091CEF"/>
    <w:rsid w:val="000D7E41"/>
    <w:rsid w:val="00105214"/>
    <w:rsid w:val="00107F3F"/>
    <w:rsid w:val="001351EC"/>
    <w:rsid w:val="00144E71"/>
    <w:rsid w:val="00153C62"/>
    <w:rsid w:val="00167E9E"/>
    <w:rsid w:val="001C13F1"/>
    <w:rsid w:val="001C3A7E"/>
    <w:rsid w:val="002619B5"/>
    <w:rsid w:val="002957E5"/>
    <w:rsid w:val="00337D25"/>
    <w:rsid w:val="003437AB"/>
    <w:rsid w:val="003834DF"/>
    <w:rsid w:val="00395731"/>
    <w:rsid w:val="00397516"/>
    <w:rsid w:val="003A594D"/>
    <w:rsid w:val="003E3D12"/>
    <w:rsid w:val="0042623A"/>
    <w:rsid w:val="00474263"/>
    <w:rsid w:val="004A7A52"/>
    <w:rsid w:val="004E3EE8"/>
    <w:rsid w:val="005E029F"/>
    <w:rsid w:val="006D0E78"/>
    <w:rsid w:val="00731FBA"/>
    <w:rsid w:val="007E00A9"/>
    <w:rsid w:val="0090377A"/>
    <w:rsid w:val="00905F3C"/>
    <w:rsid w:val="00913384"/>
    <w:rsid w:val="00914250"/>
    <w:rsid w:val="00926635"/>
    <w:rsid w:val="00935A9C"/>
    <w:rsid w:val="00944D70"/>
    <w:rsid w:val="00984E69"/>
    <w:rsid w:val="009A7AB3"/>
    <w:rsid w:val="00A427C3"/>
    <w:rsid w:val="00A53EE6"/>
    <w:rsid w:val="00A8732B"/>
    <w:rsid w:val="00AB2FF9"/>
    <w:rsid w:val="00AD3EBA"/>
    <w:rsid w:val="00AD7D9F"/>
    <w:rsid w:val="00B30665"/>
    <w:rsid w:val="00B3554D"/>
    <w:rsid w:val="00B50E62"/>
    <w:rsid w:val="00BA0FD5"/>
    <w:rsid w:val="00BF25FF"/>
    <w:rsid w:val="00C4771E"/>
    <w:rsid w:val="00C6048B"/>
    <w:rsid w:val="00C6416D"/>
    <w:rsid w:val="00C95455"/>
    <w:rsid w:val="00C9782C"/>
    <w:rsid w:val="00CC02AB"/>
    <w:rsid w:val="00CF6EE7"/>
    <w:rsid w:val="00D82290"/>
    <w:rsid w:val="00D85CE0"/>
    <w:rsid w:val="00E401E4"/>
    <w:rsid w:val="00E60134"/>
    <w:rsid w:val="00F45A65"/>
    <w:rsid w:val="00F46B07"/>
    <w:rsid w:val="00F519C3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No Spacing"/>
    <w:uiPriority w:val="1"/>
    <w:qFormat/>
    <w:rsid w:val="00B50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0E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0E62"/>
    <w:rPr>
      <w:rFonts w:ascii="Times New Roman" w:hAnsi="Times New Roman"/>
      <w:sz w:val="26"/>
    </w:rPr>
  </w:style>
  <w:style w:type="paragraph" w:styleId="ac">
    <w:name w:val="footer"/>
    <w:basedOn w:val="a"/>
    <w:link w:val="ad"/>
    <w:uiPriority w:val="99"/>
    <w:unhideWhenUsed/>
    <w:rsid w:val="00B50E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E62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11</cp:revision>
  <cp:lastPrinted>2020-05-19T09:18:00Z</cp:lastPrinted>
  <dcterms:created xsi:type="dcterms:W3CDTF">2020-05-15T09:03:00Z</dcterms:created>
  <dcterms:modified xsi:type="dcterms:W3CDTF">2020-05-21T03:12:00Z</dcterms:modified>
</cp:coreProperties>
</file>